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60" w:lineRule="exact"/>
      </w:pPr>
    </w:p>
    <w:p>
      <w:pPr>
        <w:pStyle w:val="14"/>
        <w:spacing w:line="560" w:lineRule="exact"/>
      </w:pPr>
      <w:r>
        <w:t>窗体顶端</w:t>
      </w:r>
    </w:p>
    <w:p>
      <w:pPr>
        <w:pStyle w:val="14"/>
        <w:spacing w:line="560" w:lineRule="exact"/>
      </w:pPr>
      <w:r>
        <w:t>窗体顶端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shd w:val="clear" w:color="auto" w:fill="FFFFFF"/>
          <w:lang w:val="en-US" w:eastAsia="zh-CN"/>
        </w:rPr>
        <w:t>2020-2021学年第一学期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hint="default" w:asciiTheme="minorEastAsia" w:hAnsiTheme="minorEastAsia" w:eastAsiaTheme="minorEastAsia" w:cstheme="minorEastAsia"/>
          <w:color w:val="000000" w:themeColor="text1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shd w:val="clear" w:color="auto" w:fill="FFFFFF"/>
        </w:rPr>
        <w:t>关于推荐教研室主任参加职业能力提升与发展专题培训的通知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Theme="minorEastAsia" w:hAnsiTheme="minorEastAsia" w:eastAsiaTheme="minorEastAsia" w:cstheme="minorEastAsia"/>
          <w:color w:val="000000" w:themeColor="text1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</w:rPr>
        <w:t>窗体底端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各教学单位：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为充分发挥教研室主任的示范引领作用，进一步完善教学管理体制，强化基层教学组织的功能，更好地发挥基层教学组织在立德树人、提高教学水平和人才培养质量中的重要作用，我校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继续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选派优秀教研室主任参加全国高校教师网络培训中心“教研室主任职业能力提升与发展”专题培训。现将有关事宜通知如下：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一、推荐名额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机械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自动化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学院、经济与管理学院、信息与控制学院、艺术与传媒学院、能源与水利学院、生命工程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学院每单位推荐2人，基础课部、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马克思主义学院、高等职业技术学院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推荐1人。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二、培训内容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围绕如何提升教研室主任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的业务能力，立足教研室主任的岗位职责，培训内容涉及教研室团队建设、教师队伍建设与管理、教研室的职能定位与建设思路、教研室主任的职业规划与发展及如何撰写高质量的教改论文等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课程时长不少于20学时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三、工作流程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1.各教学单位按照推荐名额根据专业发展实际情况择优推荐，于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日下班前将推荐名单（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附件）电子版通过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智慧沈工”站内信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邮件报送至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教学促进与教师发展中心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2.参训人员均须在全国高校教师网络培训中心网站（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"http://www.enetedu.com/"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http://www.enetedu.com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）完成注册报名并自主选择相应直播、在线类课程进行线上学习。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四、其他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参训人员完成全部培训内容，考评合格后由全国高校教师网络培训中心颁发结业证书；对参加培训并获得证书的教师，学校承认其接受培训的经历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并于学期末对此项培训效果进行考核。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2020-2021学年第一学期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教研室主任专题培训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推荐名单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汇总表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教学促进与教师发展中心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736" w:firstLineChars="14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窗体底端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57F6B"/>
    <w:rsid w:val="000C5421"/>
    <w:rsid w:val="0052402E"/>
    <w:rsid w:val="00B57F6B"/>
    <w:rsid w:val="01294597"/>
    <w:rsid w:val="0281333A"/>
    <w:rsid w:val="03D555D6"/>
    <w:rsid w:val="0C3541C5"/>
    <w:rsid w:val="0F6563D7"/>
    <w:rsid w:val="16504CBE"/>
    <w:rsid w:val="1A5D0963"/>
    <w:rsid w:val="1D3C40BF"/>
    <w:rsid w:val="23B216BC"/>
    <w:rsid w:val="2CAD31E3"/>
    <w:rsid w:val="321A5191"/>
    <w:rsid w:val="329164D6"/>
    <w:rsid w:val="34AF038A"/>
    <w:rsid w:val="36BB21DF"/>
    <w:rsid w:val="370C363B"/>
    <w:rsid w:val="38610103"/>
    <w:rsid w:val="3E695F94"/>
    <w:rsid w:val="404854A0"/>
    <w:rsid w:val="428D0C43"/>
    <w:rsid w:val="483042A0"/>
    <w:rsid w:val="50733BCE"/>
    <w:rsid w:val="50D27853"/>
    <w:rsid w:val="51254D78"/>
    <w:rsid w:val="54902E4D"/>
    <w:rsid w:val="54ED7F57"/>
    <w:rsid w:val="589E3A03"/>
    <w:rsid w:val="59A820D4"/>
    <w:rsid w:val="5B16449E"/>
    <w:rsid w:val="623A73FC"/>
    <w:rsid w:val="63614556"/>
    <w:rsid w:val="66184E96"/>
    <w:rsid w:val="679F3E73"/>
    <w:rsid w:val="69977A87"/>
    <w:rsid w:val="6AB4006F"/>
    <w:rsid w:val="6FA93873"/>
    <w:rsid w:val="74351F02"/>
    <w:rsid w:val="784617CF"/>
    <w:rsid w:val="78BF71AB"/>
    <w:rsid w:val="7F7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Balloon Text"/>
    <w:basedOn w:val="1"/>
    <w:link w:val="20"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9"/>
    <w:qFormat/>
    <w:uiPriority w:val="0"/>
    <w:rPr>
      <w:b/>
      <w:bCs/>
    </w:rPr>
  </w:style>
  <w:style w:type="character" w:styleId="11">
    <w:name w:val="FollowedHyperlink"/>
    <w:basedOn w:val="10"/>
    <w:qFormat/>
    <w:uiPriority w:val="0"/>
    <w:rPr>
      <w:color w:val="000000"/>
      <w:u w:val="none"/>
    </w:rPr>
  </w:style>
  <w:style w:type="character" w:styleId="12">
    <w:name w:val="Hyperlink"/>
    <w:basedOn w:val="10"/>
    <w:qFormat/>
    <w:uiPriority w:val="0"/>
    <w:rPr>
      <w:color w:val="000000"/>
      <w:u w:val="non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paragraph" w:customStyle="1" w:styleId="14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页眉 Char"/>
    <w:basedOn w:val="10"/>
    <w:link w:val="6"/>
    <w:qFormat/>
    <w:uiPriority w:val="0"/>
    <w:rPr>
      <w:rFonts w:eastAsiaTheme="minorEastAsia"/>
      <w:kern w:val="2"/>
      <w:sz w:val="18"/>
      <w:szCs w:val="18"/>
    </w:rPr>
  </w:style>
  <w:style w:type="character" w:customStyle="1" w:styleId="17">
    <w:name w:val="页脚 Char"/>
    <w:basedOn w:val="10"/>
    <w:link w:val="5"/>
    <w:qFormat/>
    <w:uiPriority w:val="0"/>
    <w:rPr>
      <w:rFonts w:eastAsiaTheme="minorEastAsia"/>
      <w:kern w:val="2"/>
      <w:sz w:val="18"/>
      <w:szCs w:val="18"/>
    </w:rPr>
  </w:style>
  <w:style w:type="character" w:customStyle="1" w:styleId="18">
    <w:name w:val="批注文字 Char"/>
    <w:basedOn w:val="10"/>
    <w:link w:val="3"/>
    <w:qFormat/>
    <w:uiPriority w:val="0"/>
    <w:rPr>
      <w:rFonts w:eastAsiaTheme="minorEastAsia"/>
      <w:kern w:val="2"/>
      <w:sz w:val="21"/>
      <w:szCs w:val="24"/>
    </w:rPr>
  </w:style>
  <w:style w:type="character" w:customStyle="1" w:styleId="19">
    <w:name w:val="批注主题 Char"/>
    <w:basedOn w:val="18"/>
    <w:link w:val="8"/>
    <w:uiPriority w:val="0"/>
    <w:rPr>
      <w:b/>
      <w:bCs/>
    </w:rPr>
  </w:style>
  <w:style w:type="character" w:customStyle="1" w:styleId="20">
    <w:name w:val="批注框文本 Char"/>
    <w:basedOn w:val="10"/>
    <w:link w:val="4"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</Words>
  <Characters>544</Characters>
  <Lines>4</Lines>
  <Paragraphs>1</Paragraphs>
  <TotalTime>44</TotalTime>
  <ScaleCrop>false</ScaleCrop>
  <LinksUpToDate>false</LinksUpToDate>
  <CharactersWithSpaces>638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淡抹、煙熏妝</cp:lastModifiedBy>
  <dcterms:modified xsi:type="dcterms:W3CDTF">2020-09-13T05:54:55Z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