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eastAsia="宋体" w:cs="Arial"/>
          <w:b/>
          <w:bCs/>
          <w:color w:val="000000"/>
          <w:sz w:val="44"/>
          <w:szCs w:val="44"/>
        </w:rPr>
      </w:pPr>
      <w:r>
        <w:rPr>
          <w:rFonts w:hint="eastAsia" w:ascii="宋体" w:hAnsi="宋体" w:eastAsia="宋体" w:cs="Arial"/>
          <w:b/>
          <w:bCs/>
          <w:color w:val="000000"/>
          <w:sz w:val="44"/>
          <w:szCs w:val="44"/>
        </w:rPr>
        <w:t>20</w:t>
      </w:r>
      <w:r>
        <w:rPr>
          <w:rFonts w:hint="eastAsia" w:ascii="宋体" w:hAnsi="宋体" w:eastAsia="宋体" w:cs="Arial"/>
          <w:b/>
          <w:bCs/>
          <w:color w:val="000000"/>
          <w:sz w:val="44"/>
          <w:szCs w:val="44"/>
          <w:lang w:val="en-US" w:eastAsia="zh-CN"/>
        </w:rPr>
        <w:t>20</w:t>
      </w:r>
      <w:r>
        <w:rPr>
          <w:rFonts w:hint="eastAsia" w:ascii="宋体" w:hAnsi="宋体" w:eastAsia="宋体" w:cs="Arial"/>
          <w:b/>
          <w:bCs/>
          <w:color w:val="000000"/>
          <w:sz w:val="44"/>
          <w:szCs w:val="44"/>
        </w:rPr>
        <w:t>-20</w:t>
      </w:r>
      <w:r>
        <w:rPr>
          <w:rFonts w:hint="eastAsia" w:ascii="宋体" w:hAnsi="宋体" w:eastAsia="宋体" w:cs="Arial"/>
          <w:b/>
          <w:bCs/>
          <w:color w:val="000000"/>
          <w:sz w:val="44"/>
          <w:szCs w:val="44"/>
          <w:lang w:val="en-US" w:eastAsia="zh-CN"/>
        </w:rPr>
        <w:t>21</w:t>
      </w:r>
      <w:r>
        <w:rPr>
          <w:rFonts w:hint="eastAsia" w:ascii="宋体" w:hAnsi="宋体" w:eastAsia="宋体" w:cs="Arial"/>
          <w:b/>
          <w:bCs/>
          <w:color w:val="000000"/>
          <w:sz w:val="44"/>
          <w:szCs w:val="44"/>
        </w:rPr>
        <w:t>学年第</w:t>
      </w:r>
      <w:r>
        <w:rPr>
          <w:rFonts w:hint="eastAsia" w:ascii="宋体" w:hAnsi="宋体" w:eastAsia="宋体" w:cs="Arial"/>
          <w:b/>
          <w:bCs/>
          <w:color w:val="000000"/>
          <w:sz w:val="44"/>
          <w:szCs w:val="44"/>
          <w:lang w:val="en-US" w:eastAsia="zh-CN"/>
        </w:rPr>
        <w:t>一</w:t>
      </w:r>
      <w:r>
        <w:rPr>
          <w:rFonts w:hint="eastAsia" w:ascii="宋体" w:hAnsi="宋体" w:eastAsia="宋体" w:cs="Arial"/>
          <w:b/>
          <w:bCs/>
          <w:color w:val="000000"/>
          <w:sz w:val="44"/>
          <w:szCs w:val="44"/>
        </w:rPr>
        <w:t>学期</w:t>
      </w:r>
    </w:p>
    <w:p>
      <w:pPr>
        <w:widowControl/>
        <w:spacing w:line="560" w:lineRule="exact"/>
        <w:jc w:val="center"/>
        <w:rPr>
          <w:rFonts w:ascii="仿宋_GB2312" w:hAnsi="Arial" w:eastAsia="仿宋_GB2312" w:cs="Arial"/>
          <w:b/>
          <w:bCs/>
          <w:color w:val="000000"/>
          <w:sz w:val="36"/>
          <w:szCs w:val="36"/>
        </w:rPr>
      </w:pPr>
      <w:r>
        <w:rPr>
          <w:rFonts w:hint="eastAsia" w:ascii="宋体" w:hAnsi="宋体" w:eastAsia="宋体" w:cs="Arial"/>
          <w:b/>
          <w:bCs/>
          <w:color w:val="000000"/>
          <w:sz w:val="44"/>
          <w:szCs w:val="44"/>
        </w:rPr>
        <w:t>关于继续举办英语高级培训班的通知</w:t>
      </w:r>
    </w:p>
    <w:p>
      <w:pPr>
        <w:widowControl/>
        <w:spacing w:line="560" w:lineRule="exact"/>
        <w:rPr>
          <w:rFonts w:ascii="仿宋" w:hAnsi="仿宋" w:eastAsia="仿宋" w:cs="宋体"/>
          <w:kern w:val="0"/>
          <w:sz w:val="32"/>
          <w:szCs w:val="32"/>
        </w:rPr>
      </w:pPr>
    </w:p>
    <w:p>
      <w:pPr>
        <w:widowControl/>
        <w:spacing w:line="560" w:lineRule="exact"/>
        <w:rPr>
          <w:rFonts w:ascii="仿宋" w:hAnsi="仿宋" w:eastAsia="仿宋" w:cs="宋体"/>
          <w:kern w:val="0"/>
          <w:sz w:val="32"/>
          <w:szCs w:val="32"/>
        </w:rPr>
      </w:pPr>
      <w:r>
        <w:rPr>
          <w:rFonts w:hint="eastAsia" w:ascii="仿宋" w:hAnsi="仿宋" w:eastAsia="仿宋" w:cs="宋体"/>
          <w:kern w:val="0"/>
          <w:sz w:val="32"/>
          <w:szCs w:val="32"/>
        </w:rPr>
        <w:t>各教学单位：</w:t>
      </w:r>
    </w:p>
    <w:p>
      <w:pPr>
        <w:widowControl/>
        <w:spacing w:line="560" w:lineRule="exact"/>
        <w:ind w:firstLine="640" w:firstLineChars="200"/>
        <w:rPr>
          <w:rFonts w:ascii="仿宋" w:hAnsi="仿宋" w:eastAsia="仿宋" w:cs="宋体"/>
          <w:kern w:val="0"/>
          <w:sz w:val="32"/>
          <w:szCs w:val="32"/>
          <w:highlight w:val="yellow"/>
        </w:rPr>
      </w:pPr>
      <w:r>
        <w:rPr>
          <w:rFonts w:hint="eastAsia" w:ascii="仿宋" w:hAnsi="仿宋" w:eastAsia="仿宋" w:cs="宋体"/>
          <w:kern w:val="0"/>
          <w:sz w:val="32"/>
          <w:szCs w:val="32"/>
        </w:rPr>
        <w:t>为提高教师英语水平,鼓励教师积极申报国家及学校组织的公派出国留学、访问、考察学习等培训项目，加大出国培训效益，提供公派前期准备, 结合我校工作实际情况，学校决定举办</w:t>
      </w:r>
      <w:r>
        <w:rPr>
          <w:rFonts w:ascii="仿宋" w:hAnsi="仿宋" w:eastAsia="仿宋" w:cs="宋体"/>
          <w:kern w:val="0"/>
          <w:sz w:val="32"/>
          <w:szCs w:val="32"/>
        </w:rPr>
        <w:t>英语</w:t>
      </w:r>
      <w:r>
        <w:rPr>
          <w:rFonts w:hint="eastAsia" w:ascii="仿宋" w:hAnsi="仿宋" w:eastAsia="仿宋" w:cs="宋体"/>
          <w:kern w:val="0"/>
          <w:sz w:val="32"/>
          <w:szCs w:val="32"/>
        </w:rPr>
        <w:t>高级</w:t>
      </w:r>
      <w:r>
        <w:rPr>
          <w:rFonts w:ascii="仿宋" w:hAnsi="仿宋" w:eastAsia="仿宋" w:cs="宋体"/>
          <w:kern w:val="0"/>
          <w:sz w:val="32"/>
          <w:szCs w:val="32"/>
        </w:rPr>
        <w:t>培训班</w:t>
      </w:r>
      <w:r>
        <w:rPr>
          <w:rFonts w:hint="eastAsia" w:ascii="仿宋" w:hAnsi="仿宋" w:eastAsia="仿宋" w:cs="宋体"/>
          <w:kern w:val="0"/>
          <w:sz w:val="32"/>
          <w:szCs w:val="32"/>
        </w:rPr>
        <w:t xml:space="preserve">。现将培训有关事宜通知如下： </w:t>
      </w:r>
    </w:p>
    <w:p>
      <w:pPr>
        <w:widowControl/>
        <w:spacing w:line="560" w:lineRule="exact"/>
        <w:ind w:firstLine="646" w:firstLineChars="202"/>
        <w:rPr>
          <w:rFonts w:ascii="黑体" w:hAnsi="黑体" w:eastAsia="黑体" w:cs="宋体"/>
          <w:bCs/>
          <w:kern w:val="0"/>
          <w:sz w:val="32"/>
          <w:szCs w:val="32"/>
        </w:rPr>
      </w:pPr>
      <w:r>
        <w:rPr>
          <w:rFonts w:hint="eastAsia" w:ascii="黑体" w:hAnsi="黑体" w:eastAsia="黑体" w:cs="宋体"/>
          <w:bCs/>
          <w:kern w:val="0"/>
          <w:sz w:val="32"/>
          <w:szCs w:val="32"/>
        </w:rPr>
        <w:t>一、培训对象</w:t>
      </w:r>
    </w:p>
    <w:p>
      <w:pPr>
        <w:widowControl/>
        <w:spacing w:line="560" w:lineRule="exact"/>
        <w:ind w:firstLine="646" w:firstLineChars="202"/>
        <w:rPr>
          <w:rFonts w:ascii="仿宋" w:hAnsi="仿宋" w:eastAsia="仿宋" w:cs="宋体"/>
          <w:kern w:val="0"/>
          <w:sz w:val="32"/>
          <w:szCs w:val="32"/>
        </w:rPr>
      </w:pPr>
      <w:r>
        <w:rPr>
          <w:rFonts w:hint="eastAsia" w:ascii="仿宋" w:hAnsi="仿宋" w:eastAsia="仿宋" w:cs="宋体"/>
          <w:kern w:val="0"/>
          <w:sz w:val="32"/>
          <w:szCs w:val="32"/>
        </w:rPr>
        <w:t>1.近几年准备申请国家留学基金全额资助和青年骨干教师出国留学等项目的人员；</w:t>
      </w:r>
    </w:p>
    <w:p>
      <w:pPr>
        <w:widowControl/>
        <w:spacing w:line="560" w:lineRule="exact"/>
        <w:ind w:firstLine="646" w:firstLineChars="202"/>
        <w:rPr>
          <w:rFonts w:ascii="仿宋" w:hAnsi="仿宋" w:eastAsia="仿宋" w:cs="宋体"/>
          <w:kern w:val="0"/>
          <w:sz w:val="32"/>
          <w:szCs w:val="32"/>
        </w:rPr>
      </w:pPr>
      <w:r>
        <w:rPr>
          <w:rFonts w:hint="eastAsia" w:ascii="仿宋" w:hAnsi="仿宋" w:eastAsia="仿宋" w:cs="宋体"/>
          <w:kern w:val="0"/>
          <w:sz w:val="32"/>
          <w:szCs w:val="32"/>
        </w:rPr>
        <w:t>2.其他需要由国家或学校资助公派出国进修、访学等培训项目的人员；</w:t>
      </w:r>
    </w:p>
    <w:p>
      <w:pPr>
        <w:widowControl/>
        <w:spacing w:line="560" w:lineRule="exact"/>
        <w:ind w:firstLine="646" w:firstLineChars="202"/>
        <w:rPr>
          <w:rFonts w:ascii="仿宋" w:hAnsi="仿宋" w:eastAsia="仿宋" w:cs="宋体"/>
          <w:kern w:val="0"/>
          <w:sz w:val="32"/>
          <w:szCs w:val="32"/>
        </w:rPr>
      </w:pPr>
      <w:r>
        <w:rPr>
          <w:rFonts w:hint="eastAsia" w:ascii="仿宋" w:hAnsi="仿宋" w:eastAsia="仿宋" w:cs="宋体"/>
          <w:kern w:val="0"/>
          <w:sz w:val="32"/>
          <w:szCs w:val="32"/>
        </w:rPr>
        <w:t>3.40周岁以下；</w:t>
      </w:r>
    </w:p>
    <w:p>
      <w:pPr>
        <w:widowControl/>
        <w:spacing w:line="560" w:lineRule="exact"/>
        <w:ind w:firstLine="646" w:firstLineChars="202"/>
        <w:rPr>
          <w:rFonts w:ascii="仿宋" w:hAnsi="仿宋" w:eastAsia="仿宋" w:cs="宋体"/>
          <w:kern w:val="0"/>
          <w:sz w:val="32"/>
          <w:szCs w:val="32"/>
        </w:rPr>
      </w:pPr>
      <w:r>
        <w:rPr>
          <w:rFonts w:hint="eastAsia" w:ascii="仿宋" w:hAnsi="仿宋" w:eastAsia="仿宋" w:cs="宋体"/>
          <w:kern w:val="0"/>
          <w:sz w:val="32"/>
          <w:szCs w:val="32"/>
        </w:rPr>
        <w:t>4.具有博士学位或具有校聘讲师二级及以上专业技术职务；</w:t>
      </w:r>
    </w:p>
    <w:p>
      <w:pPr>
        <w:widowControl/>
        <w:spacing w:line="560" w:lineRule="exact"/>
        <w:ind w:firstLine="646" w:firstLineChars="202"/>
        <w:rPr>
          <w:rFonts w:ascii="仿宋" w:hAnsi="仿宋" w:eastAsia="仿宋" w:cs="宋体"/>
          <w:kern w:val="0"/>
          <w:sz w:val="32"/>
          <w:szCs w:val="32"/>
        </w:rPr>
      </w:pPr>
      <w:r>
        <w:rPr>
          <w:rFonts w:hint="eastAsia" w:ascii="仿宋" w:hAnsi="仿宋" w:eastAsia="仿宋" w:cs="宋体"/>
          <w:kern w:val="0"/>
          <w:sz w:val="32"/>
          <w:szCs w:val="32"/>
        </w:rPr>
        <w:t>5.具有CET六级证书或参加过校内教师英语能力培训且成绩为合格以上。</w:t>
      </w:r>
    </w:p>
    <w:p>
      <w:pPr>
        <w:widowControl/>
        <w:spacing w:line="560" w:lineRule="exact"/>
        <w:ind w:firstLine="646" w:firstLineChars="202"/>
        <w:rPr>
          <w:rFonts w:ascii="黑体" w:hAnsi="黑体" w:eastAsia="黑体" w:cs="宋体"/>
          <w:bCs/>
          <w:kern w:val="0"/>
          <w:sz w:val="32"/>
          <w:szCs w:val="32"/>
        </w:rPr>
      </w:pPr>
      <w:r>
        <w:rPr>
          <w:rFonts w:hint="eastAsia" w:ascii="黑体" w:hAnsi="黑体" w:eastAsia="黑体" w:cs="宋体"/>
          <w:bCs/>
          <w:kern w:val="0"/>
          <w:sz w:val="32"/>
          <w:szCs w:val="32"/>
        </w:rPr>
        <w:t>二、培训师资和方式</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outlineLvl w:val="9"/>
        <w:rPr>
          <w:rFonts w:hint="eastAsia" w:ascii="仿宋" w:hAnsi="仿宋" w:eastAsia="仿宋" w:cs="宋体"/>
          <w:kern w:val="0"/>
          <w:sz w:val="32"/>
          <w:szCs w:val="32"/>
          <w:lang w:eastAsia="zh-CN"/>
        </w:rPr>
      </w:pPr>
      <w:r>
        <w:rPr>
          <w:rFonts w:hint="eastAsia" w:ascii="仿宋" w:hAnsi="仿宋" w:eastAsia="仿宋" w:cs="宋体"/>
          <w:kern w:val="0"/>
          <w:sz w:val="32"/>
          <w:szCs w:val="32"/>
        </w:rPr>
        <w:t>1.由英语教学经验丰富的外籍教师负责教学</w:t>
      </w:r>
      <w:r>
        <w:rPr>
          <w:rFonts w:hint="eastAsia" w:ascii="仿宋" w:hAnsi="仿宋" w:eastAsia="仿宋"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outlineLvl w:val="9"/>
        <w:rPr>
          <w:rFonts w:hint="eastAsia" w:ascii="黑体" w:hAnsi="黑体" w:eastAsia="黑体" w:cs="宋体"/>
          <w:bCs/>
          <w:kern w:val="0"/>
          <w:sz w:val="32"/>
          <w:szCs w:val="32"/>
        </w:rPr>
      </w:pPr>
      <w:r>
        <w:rPr>
          <w:rFonts w:hint="eastAsia" w:ascii="仿宋" w:hAnsi="仿宋" w:eastAsia="仿宋" w:cs="宋体"/>
          <w:kern w:val="0"/>
          <w:sz w:val="32"/>
          <w:szCs w:val="32"/>
        </w:rPr>
        <w:t>2.一期培训班需要完成</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rPr>
        <w:t>学时的学习。</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三、培训内容</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1.英美文化介绍</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主要内容：英美地理</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政治</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教育</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文化等方面的基础内容。</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旨在提升参培教师的听力以及对于英美文化的了解。</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2.英语口语</w:t>
      </w:r>
    </w:p>
    <w:p>
      <w:pPr>
        <w:widowControl/>
        <w:spacing w:line="560" w:lineRule="exact"/>
        <w:ind w:firstLine="646" w:firstLineChars="202"/>
        <w:jc w:val="left"/>
        <w:rPr>
          <w:rFonts w:ascii="仿宋" w:hAnsi="仿宋" w:eastAsia="仿宋" w:cs="宋体"/>
          <w:kern w:val="0"/>
          <w:sz w:val="32"/>
          <w:szCs w:val="32"/>
        </w:rPr>
      </w:pPr>
      <w:r>
        <w:rPr>
          <w:rFonts w:hint="eastAsia" w:ascii="仿宋" w:hAnsi="仿宋" w:eastAsia="仿宋" w:cs="宋体"/>
          <w:kern w:val="0"/>
          <w:sz w:val="32"/>
          <w:szCs w:val="32"/>
        </w:rPr>
        <w:t>主要内容：英语口语水平提升;</w:t>
      </w:r>
      <w:r>
        <w:rPr>
          <w:rFonts w:ascii="仿宋" w:hAnsi="仿宋" w:eastAsia="仿宋" w:cs="宋体"/>
          <w:kern w:val="0"/>
          <w:sz w:val="32"/>
          <w:szCs w:val="32"/>
        </w:rPr>
        <w:t>根据各种情景和任务，在特定主题和话语下，结合相关的语言行为进行</w:t>
      </w:r>
      <w:r>
        <w:rPr>
          <w:rFonts w:hint="eastAsia" w:ascii="仿宋" w:hAnsi="仿宋" w:eastAsia="仿宋" w:cs="宋体"/>
          <w:kern w:val="0"/>
          <w:sz w:val="32"/>
          <w:szCs w:val="32"/>
        </w:rPr>
        <w:t>培训</w:t>
      </w:r>
      <w:r>
        <w:rPr>
          <w:rFonts w:ascii="仿宋" w:hAnsi="仿宋" w:eastAsia="仿宋" w:cs="宋体"/>
          <w:kern w:val="0"/>
          <w:sz w:val="32"/>
          <w:szCs w:val="32"/>
        </w:rPr>
        <w:t>。</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旨在帮助参培教师正确评价自己的英语口语水平。给出各个参培教师具有针对性的提升建议，帮助大家明晰提升英语口语的方法和方向。</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3.英语写作</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主要内容：各个文体之间的区别；简单的reference技巧；中国人在英语写作中常犯的错误；英文中的批判性思维等。</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旨在全面提升参培教师的英语写作水平。</w:t>
      </w:r>
    </w:p>
    <w:p>
      <w:pPr>
        <w:widowControl/>
        <w:spacing w:line="560" w:lineRule="exact"/>
        <w:ind w:firstLine="640" w:firstLineChars="200"/>
        <w:jc w:val="left"/>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rPr>
        <w:t>四、培训时间</w:t>
      </w:r>
      <w:r>
        <w:rPr>
          <w:rFonts w:hint="eastAsia" w:ascii="黑体" w:hAnsi="黑体" w:eastAsia="黑体" w:cs="宋体"/>
          <w:bCs/>
          <w:kern w:val="0"/>
          <w:sz w:val="32"/>
          <w:szCs w:val="32"/>
          <w:lang w:val="en-US" w:eastAsia="zh-CN"/>
        </w:rPr>
        <w:t>安排</w:t>
      </w:r>
    </w:p>
    <w:tbl>
      <w:tblPr>
        <w:tblStyle w:val="7"/>
        <w:tblW w:w="5924" w:type="dxa"/>
        <w:jc w:val="center"/>
        <w:tblInd w:w="25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1"/>
        <w:gridCol w:w="2263"/>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教学周</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周二</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2020年9月22日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2020年9月29日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2020年10月6日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2020年10月13日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8</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2020年10月20日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2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2020年10月27日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22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5-8节</w:t>
            </w:r>
          </w:p>
        </w:tc>
        <w:tc>
          <w:tcPr>
            <w:tcW w:w="226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452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28学时</w:t>
            </w:r>
            <w:bookmarkStart w:id="0" w:name="_GoBack"/>
            <w:bookmarkEnd w:id="0"/>
          </w:p>
        </w:tc>
      </w:tr>
    </w:tbl>
    <w:p>
      <w:pPr>
        <w:spacing w:line="560" w:lineRule="exact"/>
        <w:ind w:firstLine="600"/>
        <w:rPr>
          <w:rFonts w:ascii="黑体" w:hAnsi="黑体" w:eastAsia="黑体" w:cs="宋体"/>
          <w:bCs/>
          <w:kern w:val="0"/>
          <w:sz w:val="32"/>
          <w:szCs w:val="32"/>
        </w:rPr>
      </w:pPr>
      <w:r>
        <w:rPr>
          <w:rFonts w:hint="eastAsia" w:ascii="黑体" w:hAnsi="黑体" w:eastAsia="黑体" w:cs="宋体"/>
          <w:bCs/>
          <w:kern w:val="0"/>
          <w:sz w:val="32"/>
          <w:szCs w:val="32"/>
        </w:rPr>
        <w:t>五、相关要求</w:t>
      </w:r>
      <w:r>
        <w:rPr>
          <w:rFonts w:ascii="黑体" w:hAnsi="黑体" w:eastAsia="黑体" w:cs="宋体"/>
          <w:bCs/>
          <w:kern w:val="0"/>
          <w:sz w:val="32"/>
          <w:szCs w:val="32"/>
        </w:rPr>
        <w:t xml:space="preserve"> </w:t>
      </w:r>
    </w:p>
    <w:p>
      <w:pPr>
        <w:spacing w:line="560" w:lineRule="exact"/>
        <w:ind w:firstLine="600"/>
        <w:rPr>
          <w:rFonts w:hint="eastAsia" w:ascii="仿宋" w:hAnsi="仿宋" w:eastAsia="仿宋" w:cs="宋体"/>
          <w:kern w:val="0"/>
          <w:sz w:val="32"/>
          <w:szCs w:val="32"/>
        </w:rPr>
      </w:pPr>
      <w:r>
        <w:rPr>
          <w:rFonts w:hint="eastAsia" w:ascii="仿宋" w:hAnsi="仿宋" w:eastAsia="仿宋" w:cs="宋体"/>
          <w:kern w:val="0"/>
          <w:sz w:val="32"/>
          <w:szCs w:val="32"/>
        </w:rPr>
        <w:t>1.培训由个人报名申请，各部门按照名额分配及要求确定参培人选</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9月11日14:00前</w:t>
      </w:r>
      <w:r>
        <w:rPr>
          <w:rFonts w:hint="eastAsia" w:ascii="仿宋" w:hAnsi="仿宋" w:eastAsia="仿宋" w:cs="宋体"/>
          <w:kern w:val="0"/>
          <w:sz w:val="32"/>
          <w:szCs w:val="32"/>
        </w:rPr>
        <w:t>报至人力资源部。</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2.凡参加培训的教师，须按照要求完成全部培训过程和内容，自行协调好工作与培训的时间安排。教学促进与教师发展中心将继续加强考勤管理，因故临时不能正常出勤的教师须向人力资源部</w:t>
      </w:r>
      <w:r>
        <w:rPr>
          <w:rFonts w:hint="eastAsia" w:ascii="仿宋" w:hAnsi="仿宋" w:eastAsia="仿宋" w:cs="宋体"/>
          <w:kern w:val="0"/>
          <w:sz w:val="32"/>
          <w:szCs w:val="32"/>
          <w:lang w:val="en-US" w:eastAsia="zh-CN"/>
        </w:rPr>
        <w:t>负责</w:t>
      </w:r>
      <w:r>
        <w:rPr>
          <w:rFonts w:hint="eastAsia" w:ascii="仿宋" w:hAnsi="仿宋" w:eastAsia="仿宋" w:cs="宋体"/>
          <w:kern w:val="0"/>
          <w:sz w:val="32"/>
          <w:szCs w:val="32"/>
        </w:rPr>
        <w:t>老师和培训授课教师请假备案。</w:t>
      </w:r>
      <w:r>
        <w:rPr>
          <w:rFonts w:ascii="仿宋" w:hAnsi="仿宋" w:eastAsia="仿宋" w:cs="宋体"/>
          <w:kern w:val="0"/>
          <w:sz w:val="32"/>
          <w:szCs w:val="32"/>
        </w:rPr>
        <w:t xml:space="preserve"> </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3.培训结束后由学校将培训成绩及学时数记录在进修档案中，并作为各项评聘、考核的参照条件。</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4.具体考核方案由任课教师根据培训要求制定，并向培训学员公布。</w:t>
      </w:r>
      <w:r>
        <w:rPr>
          <w:rFonts w:ascii="仿宋" w:hAnsi="仿宋" w:eastAsia="仿宋" w:cs="宋体"/>
          <w:kern w:val="0"/>
          <w:sz w:val="32"/>
          <w:szCs w:val="32"/>
        </w:rPr>
        <w:t xml:space="preserve"> </w:t>
      </w:r>
    </w:p>
    <w:p>
      <w:pPr>
        <w:spacing w:line="560" w:lineRule="exact"/>
        <w:ind w:firstLine="600"/>
        <w:rPr>
          <w:rFonts w:ascii="仿宋" w:hAnsi="仿宋" w:eastAsia="仿宋" w:cs="宋体"/>
          <w:kern w:val="0"/>
          <w:sz w:val="32"/>
          <w:szCs w:val="32"/>
        </w:rPr>
      </w:pPr>
    </w:p>
    <w:p>
      <w:pPr>
        <w:spacing w:line="560" w:lineRule="exact"/>
        <w:ind w:firstLine="600"/>
        <w:rPr>
          <w:rFonts w:hint="eastAsia" w:ascii="仿宋" w:hAnsi="仿宋" w:eastAsia="仿宋" w:cs="宋体"/>
          <w:kern w:val="0"/>
          <w:sz w:val="32"/>
          <w:szCs w:val="32"/>
        </w:rPr>
      </w:pPr>
      <w:r>
        <w:rPr>
          <w:rFonts w:hint="eastAsia" w:ascii="仿宋" w:hAnsi="仿宋" w:eastAsia="仿宋" w:cs="宋体"/>
          <w:kern w:val="0"/>
          <w:sz w:val="32"/>
          <w:szCs w:val="32"/>
        </w:rPr>
        <w:t>附件：1.各教学单位参加英语高级培训名额分配表</w:t>
      </w:r>
      <w:r>
        <w:rPr>
          <w:rFonts w:ascii="仿宋" w:hAnsi="仿宋" w:eastAsia="仿宋" w:cs="宋体"/>
          <w:kern w:val="0"/>
          <w:sz w:val="32"/>
          <w:szCs w:val="32"/>
        </w:rPr>
        <w:t xml:space="preserve"> </w:t>
      </w:r>
    </w:p>
    <w:p>
      <w:pPr>
        <w:spacing w:line="560" w:lineRule="exact"/>
        <w:ind w:firstLine="600"/>
        <w:rPr>
          <w:rFonts w:ascii="仿宋" w:hAnsi="仿宋" w:eastAsia="仿宋" w:cs="宋体"/>
          <w:kern w:val="0"/>
          <w:sz w:val="32"/>
          <w:szCs w:val="32"/>
        </w:rPr>
      </w:pPr>
      <w:r>
        <w:rPr>
          <w:rFonts w:hint="eastAsia" w:ascii="仿宋" w:hAnsi="仿宋" w:eastAsia="仿宋" w:cs="宋体"/>
          <w:kern w:val="0"/>
          <w:sz w:val="32"/>
          <w:szCs w:val="32"/>
        </w:rPr>
        <w:t xml:space="preserve">      2.英语高级培训</w:t>
      </w:r>
      <w:r>
        <w:rPr>
          <w:rFonts w:hint="eastAsia" w:ascii="仿宋" w:hAnsi="仿宋" w:eastAsia="仿宋" w:cs="宋体"/>
          <w:kern w:val="0"/>
          <w:sz w:val="32"/>
          <w:szCs w:val="32"/>
          <w:lang w:val="en-US" w:eastAsia="zh-CN"/>
        </w:rPr>
        <w:t>参加</w:t>
      </w:r>
      <w:r>
        <w:rPr>
          <w:rFonts w:hint="eastAsia" w:ascii="仿宋" w:hAnsi="仿宋" w:eastAsia="仿宋" w:cs="宋体"/>
          <w:kern w:val="0"/>
          <w:sz w:val="32"/>
          <w:szCs w:val="32"/>
        </w:rPr>
        <w:t>人员</w:t>
      </w:r>
      <w:r>
        <w:rPr>
          <w:rFonts w:hint="eastAsia" w:ascii="仿宋" w:hAnsi="仿宋" w:eastAsia="仿宋" w:cs="宋体"/>
          <w:kern w:val="0"/>
          <w:sz w:val="32"/>
          <w:szCs w:val="32"/>
          <w:lang w:eastAsia="zh-CN"/>
        </w:rPr>
        <w:t>报名</w:t>
      </w:r>
      <w:r>
        <w:rPr>
          <w:rFonts w:hint="eastAsia" w:ascii="仿宋" w:hAnsi="仿宋" w:eastAsia="仿宋" w:cs="宋体"/>
          <w:kern w:val="0"/>
          <w:sz w:val="32"/>
          <w:szCs w:val="32"/>
        </w:rPr>
        <w:t>统计表</w:t>
      </w:r>
    </w:p>
    <w:p>
      <w:pPr>
        <w:spacing w:line="560" w:lineRule="exact"/>
        <w:rPr>
          <w:rFonts w:ascii="仿宋" w:hAnsi="仿宋" w:eastAsia="仿宋" w:cs="宋体"/>
          <w:sz w:val="32"/>
          <w:szCs w:val="32"/>
        </w:rPr>
      </w:pPr>
    </w:p>
    <w:p>
      <w:pPr>
        <w:spacing w:line="560" w:lineRule="exact"/>
        <w:rPr>
          <w:rFonts w:ascii="仿宋" w:hAnsi="仿宋" w:eastAsia="仿宋" w:cs="宋体"/>
          <w:sz w:val="32"/>
          <w:szCs w:val="32"/>
        </w:rPr>
      </w:pPr>
    </w:p>
    <w:p>
      <w:pPr>
        <w:wordWrap w:val="0"/>
        <w:spacing w:line="560" w:lineRule="exact"/>
        <w:ind w:firstLine="1600" w:firstLineChars="500"/>
        <w:jc w:val="righ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教学促进与教师发展中心</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人力资源部</w:t>
      </w:r>
      <w:r>
        <w:rPr>
          <w:rFonts w:hint="eastAsia" w:ascii="仿宋" w:hAnsi="仿宋" w:eastAsia="仿宋" w:cs="宋体"/>
          <w:kern w:val="0"/>
          <w:sz w:val="32"/>
          <w:szCs w:val="32"/>
          <w:lang w:val="en-US" w:eastAsia="zh-CN"/>
        </w:rPr>
        <w:t xml:space="preserve">  </w:t>
      </w:r>
    </w:p>
    <w:p>
      <w:pPr>
        <w:wordWrap w:val="0"/>
        <w:spacing w:line="560" w:lineRule="exact"/>
        <w:jc w:val="right"/>
        <w:rPr>
          <w:rFonts w:ascii="仿宋" w:hAnsi="仿宋" w:eastAsia="仿宋" w:cs="宋体"/>
          <w:sz w:val="32"/>
          <w:szCs w:val="32"/>
          <w:lang w:val="en-US"/>
        </w:rPr>
      </w:pPr>
      <w:r>
        <w:rPr>
          <w:rFonts w:hint="eastAsia" w:ascii="仿宋" w:hAnsi="仿宋" w:eastAsia="仿宋" w:cs="宋体"/>
          <w:kern w:val="0"/>
          <w:sz w:val="32"/>
          <w:szCs w:val="32"/>
          <w:lang w:val="en-US" w:eastAsia="zh-CN"/>
        </w:rPr>
        <w:t xml:space="preserve">2020年9月10日    </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20" w:lineRule="exact"/>
        <w:jc w:val="left"/>
        <w:rPr>
          <w:rFonts w:ascii="仿宋_GB2312" w:hAnsi="宋体" w:eastAsia="仿宋_GB2312" w:cs="宋体"/>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68C4"/>
    <w:rsid w:val="000063A6"/>
    <w:rsid w:val="00013465"/>
    <w:rsid w:val="00017CE9"/>
    <w:rsid w:val="00042B58"/>
    <w:rsid w:val="00090A3B"/>
    <w:rsid w:val="000A2248"/>
    <w:rsid w:val="000F1CC7"/>
    <w:rsid w:val="000F3258"/>
    <w:rsid w:val="001151C3"/>
    <w:rsid w:val="001201C0"/>
    <w:rsid w:val="00123FDE"/>
    <w:rsid w:val="00146D92"/>
    <w:rsid w:val="0014753C"/>
    <w:rsid w:val="00151717"/>
    <w:rsid w:val="00172CFE"/>
    <w:rsid w:val="0018141C"/>
    <w:rsid w:val="00182CE6"/>
    <w:rsid w:val="00190D97"/>
    <w:rsid w:val="001A394C"/>
    <w:rsid w:val="001A3AEB"/>
    <w:rsid w:val="001A466D"/>
    <w:rsid w:val="001C6CC3"/>
    <w:rsid w:val="001C7795"/>
    <w:rsid w:val="001F1EEC"/>
    <w:rsid w:val="002521EB"/>
    <w:rsid w:val="002528EA"/>
    <w:rsid w:val="002651EB"/>
    <w:rsid w:val="002A6E00"/>
    <w:rsid w:val="002B5552"/>
    <w:rsid w:val="002D3470"/>
    <w:rsid w:val="002E0971"/>
    <w:rsid w:val="00330D7D"/>
    <w:rsid w:val="00364EE6"/>
    <w:rsid w:val="0039580B"/>
    <w:rsid w:val="003960AC"/>
    <w:rsid w:val="003B1762"/>
    <w:rsid w:val="003D43ED"/>
    <w:rsid w:val="003F3E90"/>
    <w:rsid w:val="00407044"/>
    <w:rsid w:val="00414025"/>
    <w:rsid w:val="0042253F"/>
    <w:rsid w:val="00443908"/>
    <w:rsid w:val="00465C47"/>
    <w:rsid w:val="0047384E"/>
    <w:rsid w:val="004C3B49"/>
    <w:rsid w:val="004C5A2E"/>
    <w:rsid w:val="004E5043"/>
    <w:rsid w:val="004E786A"/>
    <w:rsid w:val="004F1D3D"/>
    <w:rsid w:val="004F3D94"/>
    <w:rsid w:val="00507F00"/>
    <w:rsid w:val="00547EA4"/>
    <w:rsid w:val="0057518B"/>
    <w:rsid w:val="00585EEC"/>
    <w:rsid w:val="005E496A"/>
    <w:rsid w:val="00633385"/>
    <w:rsid w:val="00636E83"/>
    <w:rsid w:val="006577EB"/>
    <w:rsid w:val="006717FE"/>
    <w:rsid w:val="006759AA"/>
    <w:rsid w:val="00697F34"/>
    <w:rsid w:val="006B2AE3"/>
    <w:rsid w:val="006D2E34"/>
    <w:rsid w:val="006E7A7C"/>
    <w:rsid w:val="0072549B"/>
    <w:rsid w:val="00747D2A"/>
    <w:rsid w:val="00761800"/>
    <w:rsid w:val="00782A77"/>
    <w:rsid w:val="00792363"/>
    <w:rsid w:val="007B534C"/>
    <w:rsid w:val="007C7833"/>
    <w:rsid w:val="007E08E8"/>
    <w:rsid w:val="007E71D7"/>
    <w:rsid w:val="00864B22"/>
    <w:rsid w:val="00890F00"/>
    <w:rsid w:val="008A0E6A"/>
    <w:rsid w:val="008B336E"/>
    <w:rsid w:val="008B4B34"/>
    <w:rsid w:val="008C30CC"/>
    <w:rsid w:val="008F07D0"/>
    <w:rsid w:val="008F27A8"/>
    <w:rsid w:val="008F7B82"/>
    <w:rsid w:val="0090603A"/>
    <w:rsid w:val="00910931"/>
    <w:rsid w:val="00911059"/>
    <w:rsid w:val="009175D2"/>
    <w:rsid w:val="00922286"/>
    <w:rsid w:val="0092251F"/>
    <w:rsid w:val="009241AB"/>
    <w:rsid w:val="00925BA5"/>
    <w:rsid w:val="00940A59"/>
    <w:rsid w:val="00955F41"/>
    <w:rsid w:val="00996BA4"/>
    <w:rsid w:val="009B08E5"/>
    <w:rsid w:val="009B4C59"/>
    <w:rsid w:val="009C04BB"/>
    <w:rsid w:val="009D10C4"/>
    <w:rsid w:val="009E121A"/>
    <w:rsid w:val="009E46FE"/>
    <w:rsid w:val="00A23861"/>
    <w:rsid w:val="00A24E02"/>
    <w:rsid w:val="00A46ABD"/>
    <w:rsid w:val="00AA4C6F"/>
    <w:rsid w:val="00AD7F4B"/>
    <w:rsid w:val="00B04137"/>
    <w:rsid w:val="00B10072"/>
    <w:rsid w:val="00B332B7"/>
    <w:rsid w:val="00B548D8"/>
    <w:rsid w:val="00B77059"/>
    <w:rsid w:val="00B77718"/>
    <w:rsid w:val="00BC0010"/>
    <w:rsid w:val="00C13421"/>
    <w:rsid w:val="00C274DF"/>
    <w:rsid w:val="00C378F0"/>
    <w:rsid w:val="00C41855"/>
    <w:rsid w:val="00C43EEA"/>
    <w:rsid w:val="00C45302"/>
    <w:rsid w:val="00C5428E"/>
    <w:rsid w:val="00C720F7"/>
    <w:rsid w:val="00CA252A"/>
    <w:rsid w:val="00CA6774"/>
    <w:rsid w:val="00CB2ACE"/>
    <w:rsid w:val="00CB57C4"/>
    <w:rsid w:val="00CF1599"/>
    <w:rsid w:val="00D003F9"/>
    <w:rsid w:val="00D12686"/>
    <w:rsid w:val="00D21321"/>
    <w:rsid w:val="00D37AF4"/>
    <w:rsid w:val="00D45FE8"/>
    <w:rsid w:val="00D94CFA"/>
    <w:rsid w:val="00DB6FB4"/>
    <w:rsid w:val="00DC02FE"/>
    <w:rsid w:val="00DF08B9"/>
    <w:rsid w:val="00E16A7B"/>
    <w:rsid w:val="00E268C4"/>
    <w:rsid w:val="00E71D46"/>
    <w:rsid w:val="00E821B4"/>
    <w:rsid w:val="00EA238A"/>
    <w:rsid w:val="00EB2D7F"/>
    <w:rsid w:val="00EC0051"/>
    <w:rsid w:val="00ED4D32"/>
    <w:rsid w:val="00F148D3"/>
    <w:rsid w:val="00F700CC"/>
    <w:rsid w:val="00F82E32"/>
    <w:rsid w:val="00FA0A17"/>
    <w:rsid w:val="00FA68BF"/>
    <w:rsid w:val="00FB73E0"/>
    <w:rsid w:val="00FB7F99"/>
    <w:rsid w:val="00FC44B7"/>
    <w:rsid w:val="01BA7FD7"/>
    <w:rsid w:val="02344AC6"/>
    <w:rsid w:val="02645B2A"/>
    <w:rsid w:val="02ED774D"/>
    <w:rsid w:val="055C7E2B"/>
    <w:rsid w:val="08953F32"/>
    <w:rsid w:val="08F54448"/>
    <w:rsid w:val="0E592FBE"/>
    <w:rsid w:val="0F112374"/>
    <w:rsid w:val="13BD2BE0"/>
    <w:rsid w:val="16CF119C"/>
    <w:rsid w:val="19917DBF"/>
    <w:rsid w:val="1C677B3F"/>
    <w:rsid w:val="1EDB1F71"/>
    <w:rsid w:val="1F463952"/>
    <w:rsid w:val="27DC0491"/>
    <w:rsid w:val="29182AEF"/>
    <w:rsid w:val="2C3337B1"/>
    <w:rsid w:val="2F235164"/>
    <w:rsid w:val="2FB211CF"/>
    <w:rsid w:val="34A17321"/>
    <w:rsid w:val="36141156"/>
    <w:rsid w:val="36D45F71"/>
    <w:rsid w:val="3AE066C5"/>
    <w:rsid w:val="3DF461F4"/>
    <w:rsid w:val="3F4469C5"/>
    <w:rsid w:val="40AA0CEB"/>
    <w:rsid w:val="48A51748"/>
    <w:rsid w:val="4FD96E0C"/>
    <w:rsid w:val="541B540A"/>
    <w:rsid w:val="55006BFD"/>
    <w:rsid w:val="55654657"/>
    <w:rsid w:val="58156EFD"/>
    <w:rsid w:val="5A363FEF"/>
    <w:rsid w:val="5C3678FB"/>
    <w:rsid w:val="5DA605CD"/>
    <w:rsid w:val="61186C8C"/>
    <w:rsid w:val="6C2712D2"/>
    <w:rsid w:val="6E0C69E0"/>
    <w:rsid w:val="70444F68"/>
    <w:rsid w:val="7429747F"/>
    <w:rsid w:val="7A527FD5"/>
    <w:rsid w:val="7B5C6B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缩进 Char"/>
    <w:basedOn w:val="5"/>
    <w:link w:val="2"/>
    <w:semiHidden/>
    <w:qFormat/>
    <w:uiPriority w:val="99"/>
    <w:rPr>
      <w:rFonts w:ascii="宋体" w:hAnsi="宋体" w:eastAsia="宋体" w:cs="宋体"/>
      <w:kern w:val="0"/>
      <w:sz w:val="24"/>
      <w:szCs w:val="24"/>
    </w:rPr>
  </w:style>
  <w:style w:type="character" w:customStyle="1" w:styleId="11">
    <w:name w:val="font21"/>
    <w:basedOn w:val="5"/>
    <w:qFormat/>
    <w:uiPriority w:val="0"/>
    <w:rPr>
      <w:rFonts w:hint="default" w:ascii="Times New Roman" w:hAnsi="Times New Roman" w:cs="Times New Roman"/>
      <w:color w:val="000000"/>
      <w:sz w:val="24"/>
      <w:szCs w:val="24"/>
      <w:u w:val="none"/>
    </w:rPr>
  </w:style>
  <w:style w:type="character" w:customStyle="1" w:styleId="12">
    <w:name w:val="font11"/>
    <w:basedOn w:val="5"/>
    <w:qFormat/>
    <w:uiPriority w:val="0"/>
    <w:rPr>
      <w:rFonts w:hint="eastAsia" w:ascii="宋体" w:hAnsi="宋体" w:eastAsia="宋体" w:cs="宋体"/>
      <w:color w:val="000000"/>
      <w:sz w:val="24"/>
      <w:szCs w:val="24"/>
      <w:u w:val="none"/>
    </w:rPr>
  </w:style>
  <w:style w:type="character" w:customStyle="1" w:styleId="13">
    <w:name w:val="font01"/>
    <w:basedOn w:val="5"/>
    <w:qFormat/>
    <w:uiPriority w:val="0"/>
    <w:rPr>
      <w:rFonts w:ascii="华文宋体" w:hAnsi="华文宋体" w:eastAsia="华文宋体" w:cs="华文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183</Words>
  <Characters>1045</Characters>
  <Lines>8</Lines>
  <Paragraphs>2</Paragraphs>
  <TotalTime>1</TotalTime>
  <ScaleCrop>false</ScaleCrop>
  <LinksUpToDate>false</LinksUpToDate>
  <CharactersWithSpaces>1226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2017-03-27T03:22:00Z</dcterms:created>
  <dc:creator>Administrator</dc:creator>
  <cp:lastModifiedBy>淡抹、煙熏妝</cp:lastModifiedBy>
  <dcterms:modified xsi:type="dcterms:W3CDTF">2020-09-10T06:54:27Z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